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AF9B" w14:textId="475D63A4" w:rsidR="00197100" w:rsidRDefault="009C5F49">
      <w:pPr>
        <w:spacing w:after="0"/>
        <w:ind w:left="130" w:hanging="10"/>
        <w:jc w:val="center"/>
        <w:rPr>
          <w:b/>
          <w:color w:val="BC66D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475F3" wp14:editId="021D5A9D">
                <wp:simplePos x="0" y="0"/>
                <wp:positionH relativeFrom="margin">
                  <wp:align>right</wp:align>
                </wp:positionH>
                <wp:positionV relativeFrom="paragraph">
                  <wp:posOffset>-9930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8274F" w14:textId="23EA35C8" w:rsidR="009C5F49" w:rsidRPr="00420086" w:rsidRDefault="00D3603D" w:rsidP="009C5F49">
                            <w:pPr>
                              <w:spacing w:after="0"/>
                              <w:ind w:left="130" w:hanging="10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Runway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475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2.8pt;margin-top:-.8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EWHkuLbAAAABwEA&#10;AA8AAAAAAAAAAAAAAAAAYwQAAGRycy9kb3ducmV2LnhtbFBLBQYAAAAABAAEAPMAAABrBQAAAAA=&#10;" filled="f" stroked="f">
                <v:textbox style="mso-fit-shape-to-text:t">
                  <w:txbxContent>
                    <w:p w14:paraId="0AD8274F" w14:textId="23EA35C8" w:rsidR="009C5F49" w:rsidRPr="00420086" w:rsidRDefault="00D3603D" w:rsidP="009C5F49">
                      <w:pPr>
                        <w:spacing w:after="0"/>
                        <w:ind w:left="130" w:hanging="10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Runway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DC4">
        <w:rPr>
          <w:b/>
          <w:noProof/>
          <w:color w:val="BC66D4"/>
          <w:sz w:val="28"/>
        </w:rPr>
        <w:drawing>
          <wp:anchor distT="0" distB="0" distL="114300" distR="114300" simplePos="0" relativeHeight="251659264" behindDoc="0" locked="0" layoutInCell="1" allowOverlap="1" wp14:anchorId="18D837CE" wp14:editId="21562CAE">
            <wp:simplePos x="0" y="0"/>
            <wp:positionH relativeFrom="column">
              <wp:posOffset>-129541</wp:posOffset>
            </wp:positionH>
            <wp:positionV relativeFrom="paragraph">
              <wp:posOffset>-6986</wp:posOffset>
            </wp:positionV>
            <wp:extent cx="1300617" cy="991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12" cy="99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5C6D8" w14:textId="31AC6154" w:rsidR="00197100" w:rsidRDefault="00197100">
      <w:pPr>
        <w:spacing w:after="0"/>
        <w:ind w:left="130" w:hanging="10"/>
        <w:jc w:val="center"/>
        <w:rPr>
          <w:b/>
          <w:color w:val="BC66D4"/>
          <w:sz w:val="28"/>
        </w:rPr>
      </w:pPr>
    </w:p>
    <w:p w14:paraId="4A5F06AA" w14:textId="77777777" w:rsidR="00197100" w:rsidRDefault="00197100">
      <w:pPr>
        <w:spacing w:after="0"/>
        <w:ind w:left="130" w:hanging="10"/>
        <w:jc w:val="center"/>
        <w:rPr>
          <w:b/>
          <w:color w:val="BC66D4"/>
          <w:sz w:val="28"/>
        </w:rPr>
      </w:pPr>
    </w:p>
    <w:p w14:paraId="01444D01" w14:textId="77777777" w:rsidR="00B55486" w:rsidRDefault="00B55486">
      <w:pPr>
        <w:spacing w:after="0"/>
        <w:ind w:left="130" w:hanging="10"/>
        <w:jc w:val="center"/>
        <w:rPr>
          <w:b/>
          <w:color w:val="BC66D4"/>
          <w:sz w:val="40"/>
          <w:szCs w:val="40"/>
        </w:rPr>
      </w:pPr>
    </w:p>
    <w:p w14:paraId="57595FF4" w14:textId="344AD2C4" w:rsidR="006615E6" w:rsidRPr="007A7AD3" w:rsidRDefault="003D17A0" w:rsidP="009B0350">
      <w:pPr>
        <w:spacing w:after="0" w:line="240" w:lineRule="auto"/>
        <w:ind w:left="851"/>
        <w:jc w:val="center"/>
        <w:rPr>
          <w:sz w:val="40"/>
          <w:szCs w:val="40"/>
        </w:rPr>
      </w:pPr>
      <w:r w:rsidRPr="007A7AD3">
        <w:rPr>
          <w:b/>
          <w:color w:val="BC66D4"/>
          <w:sz w:val="40"/>
          <w:szCs w:val="40"/>
        </w:rPr>
        <w:t>DESCRIPTION</w:t>
      </w:r>
    </w:p>
    <w:p w14:paraId="56DDF6D7" w14:textId="77777777" w:rsidR="003F766C" w:rsidRDefault="003F766C" w:rsidP="009B0350">
      <w:pPr>
        <w:spacing w:after="0" w:line="240" w:lineRule="auto"/>
        <w:ind w:left="851"/>
        <w:rPr>
          <w:sz w:val="28"/>
        </w:rPr>
      </w:pPr>
    </w:p>
    <w:p w14:paraId="4628564F" w14:textId="3F7095A0" w:rsidR="006615E6" w:rsidRDefault="003D17A0" w:rsidP="009B0350">
      <w:pPr>
        <w:spacing w:after="0" w:line="240" w:lineRule="auto"/>
        <w:ind w:left="851" w:right="1134"/>
      </w:pPr>
      <w:r>
        <w:rPr>
          <w:sz w:val="28"/>
        </w:rPr>
        <w:t>C</w:t>
      </w:r>
      <w:r w:rsidR="005D1F5E">
        <w:rPr>
          <w:sz w:val="28"/>
        </w:rPr>
        <w:t>ette c</w:t>
      </w:r>
      <w:r>
        <w:rPr>
          <w:sz w:val="28"/>
        </w:rPr>
        <w:t>atégorie féminine</w:t>
      </w:r>
      <w:r w:rsidR="00932B98">
        <w:rPr>
          <w:sz w:val="28"/>
        </w:rPr>
        <w:t xml:space="preserve"> </w:t>
      </w:r>
      <w:r w:rsidR="00986147">
        <w:rPr>
          <w:sz w:val="28"/>
        </w:rPr>
        <w:t>es</w:t>
      </w:r>
      <w:r w:rsidR="005D1F5E" w:rsidRPr="005D1F5E">
        <w:rPr>
          <w:sz w:val="28"/>
        </w:rPr>
        <w:t>t ouvert</w:t>
      </w:r>
      <w:r w:rsidR="00986147">
        <w:rPr>
          <w:sz w:val="28"/>
        </w:rPr>
        <w:t>e</w:t>
      </w:r>
      <w:r w:rsidR="005D1F5E" w:rsidRPr="005D1F5E">
        <w:rPr>
          <w:sz w:val="28"/>
        </w:rPr>
        <w:t xml:space="preserve"> aux </w:t>
      </w:r>
      <w:r w:rsidR="00986147">
        <w:rPr>
          <w:sz w:val="28"/>
        </w:rPr>
        <w:t xml:space="preserve">athlètes </w:t>
      </w:r>
      <w:r w:rsidR="00D3603D">
        <w:rPr>
          <w:sz w:val="28"/>
        </w:rPr>
        <w:t>féminines q</w:t>
      </w:r>
      <w:r w:rsidR="00DC2155">
        <w:rPr>
          <w:sz w:val="28"/>
        </w:rPr>
        <w:t>u’elles soient bikini, body, figure, sport model.</w:t>
      </w:r>
    </w:p>
    <w:p w14:paraId="72D94C82" w14:textId="1547D695" w:rsidR="001128F5" w:rsidRDefault="001128F5" w:rsidP="009B0350">
      <w:pPr>
        <w:spacing w:after="0" w:line="240" w:lineRule="auto"/>
        <w:ind w:left="851" w:right="1134"/>
        <w:jc w:val="center"/>
        <w:rPr>
          <w:b/>
          <w:color w:val="BC66D4"/>
          <w:sz w:val="28"/>
        </w:rPr>
      </w:pPr>
    </w:p>
    <w:p w14:paraId="23ADDDF4" w14:textId="7573B450" w:rsidR="006615E6" w:rsidRPr="00034DC4" w:rsidRDefault="003D17A0" w:rsidP="009B0350">
      <w:pPr>
        <w:spacing w:after="0" w:line="240" w:lineRule="auto"/>
        <w:ind w:left="851" w:right="1134"/>
        <w:jc w:val="center"/>
        <w:rPr>
          <w:sz w:val="40"/>
          <w:szCs w:val="40"/>
        </w:rPr>
      </w:pPr>
      <w:r w:rsidRPr="00034DC4">
        <w:rPr>
          <w:b/>
          <w:color w:val="BC66D4"/>
          <w:sz w:val="40"/>
          <w:szCs w:val="40"/>
        </w:rPr>
        <w:t xml:space="preserve">DIRECTIVES D’EVALUATION / CRITERES DE JUGEMENTS </w:t>
      </w:r>
    </w:p>
    <w:p w14:paraId="57CE8B05" w14:textId="77777777" w:rsidR="001128F5" w:rsidRDefault="001128F5" w:rsidP="009B0350">
      <w:pPr>
        <w:spacing w:after="0" w:line="240" w:lineRule="auto"/>
        <w:ind w:left="851" w:right="1134"/>
        <w:rPr>
          <w:sz w:val="28"/>
        </w:rPr>
      </w:pPr>
    </w:p>
    <w:p w14:paraId="59072622" w14:textId="7B8F53AB" w:rsidR="00433F68" w:rsidRDefault="00F65AC4" w:rsidP="009B0350">
      <w:pPr>
        <w:spacing w:after="0" w:line="240" w:lineRule="auto"/>
        <w:ind w:left="851" w:right="1134"/>
        <w:rPr>
          <w:sz w:val="28"/>
        </w:rPr>
      </w:pPr>
      <w:r>
        <w:rPr>
          <w:sz w:val="28"/>
        </w:rPr>
        <w:t>Les facteurs suivants sont jugés : la prestance sur scène, la confiance, le charisme</w:t>
      </w:r>
      <w:r w:rsidR="000C5B22">
        <w:rPr>
          <w:sz w:val="28"/>
        </w:rPr>
        <w:t>.</w:t>
      </w:r>
      <w:r w:rsidR="000A321B">
        <w:rPr>
          <w:sz w:val="28"/>
        </w:rPr>
        <w:t xml:space="preserve"> </w:t>
      </w:r>
      <w:r w:rsidR="0023637D">
        <w:rPr>
          <w:sz w:val="28"/>
        </w:rPr>
        <w:t>L</w:t>
      </w:r>
      <w:r w:rsidR="0023637D" w:rsidRPr="0023637D">
        <w:rPr>
          <w:sz w:val="28"/>
        </w:rPr>
        <w:t xml:space="preserve">a concurrente doit </w:t>
      </w:r>
      <w:r w:rsidR="0064573D">
        <w:rPr>
          <w:sz w:val="28"/>
        </w:rPr>
        <w:t xml:space="preserve">se </w:t>
      </w:r>
      <w:r w:rsidR="0023637D" w:rsidRPr="0023637D">
        <w:rPr>
          <w:sz w:val="28"/>
        </w:rPr>
        <w:t>présenter avec grâce, équilibre et confiance</w:t>
      </w:r>
      <w:r w:rsidR="00B83A4F">
        <w:rPr>
          <w:sz w:val="28"/>
        </w:rPr>
        <w:t xml:space="preserve">. </w:t>
      </w:r>
      <w:r w:rsidR="003F766C">
        <w:rPr>
          <w:sz w:val="28"/>
        </w:rPr>
        <w:t>Sa</w:t>
      </w:r>
      <w:r w:rsidR="0064573D">
        <w:rPr>
          <w:sz w:val="28"/>
        </w:rPr>
        <w:t xml:space="preserve"> personnalité</w:t>
      </w:r>
      <w:r w:rsidR="00B83A4F">
        <w:rPr>
          <w:sz w:val="28"/>
        </w:rPr>
        <w:t xml:space="preserve"> doit être révélée par </w:t>
      </w:r>
      <w:r w:rsidR="00DC2155">
        <w:rPr>
          <w:sz w:val="28"/>
        </w:rPr>
        <w:t>sa tenue</w:t>
      </w:r>
      <w:r w:rsidR="00433F68">
        <w:rPr>
          <w:sz w:val="28"/>
        </w:rPr>
        <w:t xml:space="preserve">. </w:t>
      </w:r>
    </w:p>
    <w:p w14:paraId="214FB390" w14:textId="77777777" w:rsidR="00433F68" w:rsidRDefault="00433F68" w:rsidP="009B0350">
      <w:pPr>
        <w:spacing w:after="0" w:line="240" w:lineRule="auto"/>
        <w:ind w:left="851" w:right="1134"/>
        <w:rPr>
          <w:sz w:val="28"/>
        </w:rPr>
      </w:pPr>
    </w:p>
    <w:p w14:paraId="59AE931D" w14:textId="0980E830" w:rsidR="006615E6" w:rsidRPr="00034DC4" w:rsidRDefault="003D17A0" w:rsidP="009B0350">
      <w:pPr>
        <w:spacing w:after="0" w:line="240" w:lineRule="auto"/>
        <w:ind w:left="851" w:right="1134"/>
        <w:jc w:val="center"/>
        <w:rPr>
          <w:sz w:val="40"/>
          <w:szCs w:val="40"/>
        </w:rPr>
      </w:pPr>
      <w:r w:rsidRPr="00034DC4">
        <w:rPr>
          <w:b/>
          <w:color w:val="BC66D4"/>
          <w:sz w:val="40"/>
          <w:szCs w:val="40"/>
        </w:rPr>
        <w:t xml:space="preserve">TENUE </w:t>
      </w:r>
    </w:p>
    <w:p w14:paraId="24623A49" w14:textId="77777777" w:rsidR="001128F5" w:rsidRDefault="001128F5" w:rsidP="009B0350">
      <w:pPr>
        <w:spacing w:after="0" w:line="240" w:lineRule="auto"/>
        <w:ind w:left="851" w:right="1134"/>
        <w:rPr>
          <w:sz w:val="28"/>
        </w:rPr>
      </w:pPr>
    </w:p>
    <w:p w14:paraId="194EABA9" w14:textId="2D5E21AA" w:rsidR="006615E6" w:rsidRDefault="00616C5A" w:rsidP="009B0350">
      <w:pPr>
        <w:spacing w:after="0" w:line="240" w:lineRule="auto"/>
        <w:ind w:left="851" w:right="1134"/>
        <w:rPr>
          <w:sz w:val="28"/>
        </w:rPr>
      </w:pPr>
      <w:r>
        <w:rPr>
          <w:sz w:val="28"/>
        </w:rPr>
        <w:t xml:space="preserve">La tenue qui est une robe de soirée </w:t>
      </w:r>
      <w:r w:rsidR="00B4625D" w:rsidRPr="00B4625D">
        <w:rPr>
          <w:sz w:val="28"/>
        </w:rPr>
        <w:t>doit être très féminin</w:t>
      </w:r>
      <w:r>
        <w:rPr>
          <w:sz w:val="28"/>
        </w:rPr>
        <w:t>e</w:t>
      </w:r>
      <w:r w:rsidR="00B4625D" w:rsidRPr="00B4625D">
        <w:rPr>
          <w:sz w:val="28"/>
        </w:rPr>
        <w:t xml:space="preserve"> et mettre en valeur la beauté </w:t>
      </w:r>
      <w:r w:rsidR="00FC095D">
        <w:rPr>
          <w:sz w:val="28"/>
        </w:rPr>
        <w:t xml:space="preserve">physique </w:t>
      </w:r>
      <w:r w:rsidR="00B4625D" w:rsidRPr="00B4625D">
        <w:rPr>
          <w:sz w:val="28"/>
        </w:rPr>
        <w:t xml:space="preserve">de la concurrente. </w:t>
      </w:r>
    </w:p>
    <w:p w14:paraId="20E1EA40" w14:textId="15E451F9" w:rsidR="00470F89" w:rsidRDefault="00470F89" w:rsidP="009B0350">
      <w:pPr>
        <w:spacing w:after="0" w:line="240" w:lineRule="auto"/>
        <w:ind w:left="851" w:right="1134"/>
        <w:rPr>
          <w:sz w:val="28"/>
        </w:rPr>
      </w:pPr>
    </w:p>
    <w:p w14:paraId="7A1C29FD" w14:textId="1FABBC7C" w:rsidR="006615E6" w:rsidRDefault="003D17A0" w:rsidP="009B0350">
      <w:pPr>
        <w:spacing w:after="0" w:line="240" w:lineRule="auto"/>
        <w:ind w:left="851" w:right="1134"/>
        <w:jc w:val="center"/>
        <w:rPr>
          <w:b/>
          <w:color w:val="BC66D4"/>
          <w:sz w:val="40"/>
          <w:szCs w:val="40"/>
        </w:rPr>
      </w:pPr>
      <w:r w:rsidRPr="00034DC4">
        <w:rPr>
          <w:b/>
          <w:color w:val="BC66D4"/>
          <w:sz w:val="40"/>
          <w:szCs w:val="40"/>
        </w:rPr>
        <w:t xml:space="preserve">PRESTATION SUR SCENE </w:t>
      </w:r>
    </w:p>
    <w:p w14:paraId="1A6A9174" w14:textId="77777777" w:rsidR="00AA4AFD" w:rsidRPr="00034DC4" w:rsidRDefault="00AA4AFD" w:rsidP="009B0350">
      <w:pPr>
        <w:spacing w:after="0" w:line="240" w:lineRule="auto"/>
        <w:ind w:left="851" w:right="1134"/>
        <w:jc w:val="center"/>
        <w:rPr>
          <w:sz w:val="40"/>
          <w:szCs w:val="40"/>
        </w:rPr>
      </w:pPr>
    </w:p>
    <w:p w14:paraId="20D25B3C" w14:textId="4A9E24F9" w:rsidR="00DE09CA" w:rsidRDefault="00A02ACE" w:rsidP="009B0350">
      <w:pPr>
        <w:pStyle w:val="Paragraphedeliste"/>
        <w:spacing w:after="0" w:line="240" w:lineRule="auto"/>
        <w:ind w:left="851" w:right="113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A02ACE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Les athlètes arriveront sur scène l’une derrière l’autre</w:t>
      </w:r>
      <w:r w:rsidR="00634C7E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à l’appel de leur nom</w:t>
      </w:r>
      <w:r w:rsidRPr="00A02ACE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. Elles rejoindront, ensuite, le fond de la scène dans l’ordre des</w:t>
      </w:r>
      <w:r w:rsidR="00DE09CA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02ACE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numéros de dossard.</w:t>
      </w:r>
      <w:r w:rsidR="00907A06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</w:p>
    <w:p w14:paraId="2314C6B8" w14:textId="77777777" w:rsidR="00634C7E" w:rsidRPr="00A02ACE" w:rsidRDefault="00634C7E" w:rsidP="009B0350">
      <w:pPr>
        <w:pStyle w:val="Paragraphedeliste"/>
        <w:spacing w:after="0" w:line="240" w:lineRule="auto"/>
        <w:ind w:left="851" w:right="113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</w:p>
    <w:p w14:paraId="339C5239" w14:textId="3D174F9D" w:rsidR="00A02ACE" w:rsidRPr="00A02ACE" w:rsidRDefault="00A02ACE" w:rsidP="009B0350">
      <w:pPr>
        <w:pStyle w:val="Paragraphedeliste"/>
        <w:spacing w:after="0" w:line="240" w:lineRule="auto"/>
        <w:ind w:left="851" w:right="113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A02ACE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lastRenderedPageBreak/>
        <w:t>A l’appel de son nom, la concurrente s’avance au centre de la scène, pour effectuer les</w:t>
      </w:r>
      <w:r w:rsidR="00DE09CA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02ACE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4 poses bikini (de face, de côté, de dos, de l’autre côté, de nouveau de face). Elle</w:t>
      </w:r>
      <w:r w:rsidR="00DE09CA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02ACE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effectue ensuite les mêmes poses sur le côté gauche et sur le côté droit de la scène.</w:t>
      </w:r>
    </w:p>
    <w:p w14:paraId="0F0B319F" w14:textId="42560F61" w:rsidR="00A02ACE" w:rsidRPr="00A02ACE" w:rsidRDefault="00A02ACE" w:rsidP="009B0350">
      <w:pPr>
        <w:pStyle w:val="Paragraphedeliste"/>
        <w:spacing w:after="0" w:line="240" w:lineRule="auto"/>
        <w:ind w:left="851" w:right="113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A02ACE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Elle rejoint ensuite le fond de scène.</w:t>
      </w:r>
    </w:p>
    <w:p w14:paraId="7D1FD2E1" w14:textId="77777777" w:rsidR="00DE09CA" w:rsidRDefault="00DE09CA" w:rsidP="009B0350">
      <w:pPr>
        <w:pStyle w:val="Paragraphedeliste"/>
        <w:spacing w:after="0" w:line="240" w:lineRule="auto"/>
        <w:ind w:left="851" w:right="113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</w:p>
    <w:p w14:paraId="06B46A51" w14:textId="01B39789" w:rsidR="00A02ACE" w:rsidRDefault="00A02ACE" w:rsidP="009B0350">
      <w:pPr>
        <w:pStyle w:val="Paragraphedeliste"/>
        <w:spacing w:after="0" w:line="240" w:lineRule="auto"/>
        <w:ind w:left="851" w:right="113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A02ACE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Après le passage de la dernière compétitrice, tous les athlètes s’avanceront sur le</w:t>
      </w:r>
      <w:r w:rsidR="00DE09CA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02ACE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devant de la scène, pour effectuer, à nouveau les poses imposées.</w:t>
      </w:r>
    </w:p>
    <w:p w14:paraId="61C91D83" w14:textId="77777777" w:rsidR="004E16A6" w:rsidRPr="00A02ACE" w:rsidRDefault="004E16A6" w:rsidP="009B0350">
      <w:pPr>
        <w:pStyle w:val="Paragraphedeliste"/>
        <w:spacing w:after="0" w:line="240" w:lineRule="auto"/>
        <w:ind w:left="851" w:right="113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</w:p>
    <w:p w14:paraId="491AC795" w14:textId="77777777" w:rsidR="00C6485C" w:rsidRDefault="00C6485C" w:rsidP="009B0350">
      <w:pPr>
        <w:pStyle w:val="Paragraphedeliste"/>
        <w:spacing w:after="0" w:line="240" w:lineRule="auto"/>
        <w:ind w:left="851" w:right="113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C6485C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Si les juges ont besoin d’affiner leur jugement, les athlètes seront déplacées, guidées par le chairman.</w:t>
      </w:r>
    </w:p>
    <w:p w14:paraId="51D54812" w14:textId="77777777" w:rsidR="00C6485C" w:rsidRDefault="00C6485C" w:rsidP="009B0350">
      <w:pPr>
        <w:pStyle w:val="Paragraphedeliste"/>
        <w:spacing w:after="0" w:line="240" w:lineRule="auto"/>
        <w:ind w:left="851" w:right="113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</w:p>
    <w:p w14:paraId="1BDB1426" w14:textId="23676D35" w:rsidR="00EF0C34" w:rsidRPr="00EF0C34" w:rsidRDefault="00C6485C" w:rsidP="009B0350">
      <w:pPr>
        <w:pStyle w:val="Paragraphedeliste"/>
        <w:spacing w:after="0" w:line="240" w:lineRule="auto"/>
        <w:ind w:left="851" w:right="1134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C6485C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="00EF0C34" w:rsidRPr="00FE14E2">
        <w:rPr>
          <w:rFonts w:asciiTheme="minorHAnsi" w:hAnsiTheme="minorHAnsi" w:cstheme="minorHAnsi"/>
          <w:b/>
          <w:i/>
          <w:color w:val="000000" w:themeColor="text1"/>
          <w:sz w:val="28"/>
          <w:szCs w:val="28"/>
          <w:highlight w:val="yellow"/>
        </w:rPr>
        <w:t>Les poses explicitement sexuelles, ou d'autres positions et / ou mouvements du corps provocants se traduiront par une déduction de points.</w:t>
      </w:r>
    </w:p>
    <w:p w14:paraId="3E54683C" w14:textId="77777777" w:rsidR="009B0350" w:rsidRDefault="009B0350" w:rsidP="009B0350">
      <w:pPr>
        <w:spacing w:after="0" w:line="240" w:lineRule="auto"/>
        <w:ind w:left="851" w:right="1134"/>
        <w:jc w:val="center"/>
        <w:rPr>
          <w:b/>
          <w:color w:val="BC66D4"/>
          <w:sz w:val="40"/>
          <w:szCs w:val="40"/>
        </w:rPr>
      </w:pPr>
      <w:bookmarkStart w:id="0" w:name="_Hlk14636294"/>
    </w:p>
    <w:p w14:paraId="03117884" w14:textId="38660ED9" w:rsidR="006615E6" w:rsidRDefault="003D17A0" w:rsidP="009B0350">
      <w:pPr>
        <w:spacing w:after="0" w:line="240" w:lineRule="auto"/>
        <w:ind w:left="851" w:right="489"/>
        <w:jc w:val="center"/>
        <w:rPr>
          <w:b/>
          <w:color w:val="BC66D4"/>
          <w:sz w:val="40"/>
          <w:szCs w:val="40"/>
        </w:rPr>
      </w:pPr>
      <w:r w:rsidRPr="00034DC4">
        <w:rPr>
          <w:b/>
          <w:color w:val="BC66D4"/>
          <w:sz w:val="40"/>
          <w:szCs w:val="40"/>
        </w:rPr>
        <w:t>RESUME</w:t>
      </w:r>
    </w:p>
    <w:bookmarkEnd w:id="0"/>
    <w:p w14:paraId="712E202F" w14:textId="77777777" w:rsidR="00C312B9" w:rsidRDefault="00C312B9" w:rsidP="009B0350">
      <w:pPr>
        <w:spacing w:after="0" w:line="240" w:lineRule="auto"/>
        <w:ind w:left="851" w:right="1134"/>
        <w:jc w:val="center"/>
      </w:pPr>
    </w:p>
    <w:p w14:paraId="50490AE3" w14:textId="6CED2644" w:rsidR="006615E6" w:rsidRDefault="008B35EB" w:rsidP="009B0350">
      <w:pPr>
        <w:spacing w:after="0" w:line="240" w:lineRule="auto"/>
        <w:ind w:left="851" w:right="1134"/>
        <w:rPr>
          <w:sz w:val="28"/>
        </w:rPr>
      </w:pPr>
      <w:r>
        <w:rPr>
          <w:sz w:val="28"/>
        </w:rPr>
        <w:t xml:space="preserve">La </w:t>
      </w:r>
      <w:r w:rsidR="003D17A0">
        <w:rPr>
          <w:sz w:val="28"/>
        </w:rPr>
        <w:t>compétitrice doit concilier beauté physique et esthétique</w:t>
      </w:r>
      <w:r w:rsidR="00B55486">
        <w:rPr>
          <w:sz w:val="28"/>
        </w:rPr>
        <w:t xml:space="preserve"> et </w:t>
      </w:r>
      <w:r w:rsidR="00137A6D">
        <w:rPr>
          <w:sz w:val="28"/>
        </w:rPr>
        <w:t xml:space="preserve">se présenter </w:t>
      </w:r>
      <w:r w:rsidR="001128F5">
        <w:rPr>
          <w:sz w:val="28"/>
        </w:rPr>
        <w:t xml:space="preserve">avec </w:t>
      </w:r>
      <w:r w:rsidR="003D17A0">
        <w:rPr>
          <w:sz w:val="28"/>
        </w:rPr>
        <w:t>confiance</w:t>
      </w:r>
      <w:r w:rsidR="00B55486">
        <w:rPr>
          <w:sz w:val="28"/>
        </w:rPr>
        <w:t>,</w:t>
      </w:r>
      <w:r w:rsidR="003D17A0">
        <w:rPr>
          <w:sz w:val="28"/>
        </w:rPr>
        <w:t xml:space="preserve"> aisance </w:t>
      </w:r>
      <w:r w:rsidR="008268FC">
        <w:rPr>
          <w:sz w:val="28"/>
        </w:rPr>
        <w:t xml:space="preserve">et équilibre </w:t>
      </w:r>
      <w:r w:rsidR="003D17A0">
        <w:rPr>
          <w:sz w:val="28"/>
        </w:rPr>
        <w:t>sur scène.</w:t>
      </w:r>
    </w:p>
    <w:p w14:paraId="018DCFB5" w14:textId="77777777" w:rsidR="009B0350" w:rsidRDefault="009B0350" w:rsidP="009B0350">
      <w:pPr>
        <w:spacing w:after="0" w:line="240" w:lineRule="auto"/>
        <w:ind w:left="851" w:right="2"/>
        <w:jc w:val="center"/>
        <w:rPr>
          <w:b/>
          <w:color w:val="BC66D4"/>
          <w:sz w:val="40"/>
          <w:szCs w:val="40"/>
        </w:rPr>
      </w:pPr>
    </w:p>
    <w:p w14:paraId="09028B04" w14:textId="614EE395" w:rsidR="005E4D15" w:rsidRPr="00034DC4" w:rsidRDefault="005E4D15" w:rsidP="009B0350">
      <w:pPr>
        <w:spacing w:after="0" w:line="240" w:lineRule="auto"/>
        <w:ind w:left="851" w:right="2"/>
        <w:jc w:val="center"/>
        <w:rPr>
          <w:b/>
          <w:color w:val="BC66D4"/>
          <w:sz w:val="40"/>
          <w:szCs w:val="40"/>
        </w:rPr>
      </w:pPr>
      <w:r w:rsidRPr="00034DC4">
        <w:rPr>
          <w:b/>
          <w:color w:val="BC66D4"/>
          <w:sz w:val="40"/>
          <w:szCs w:val="40"/>
        </w:rPr>
        <w:t>L</w:t>
      </w:r>
      <w:r w:rsidR="00B55486">
        <w:rPr>
          <w:b/>
          <w:color w:val="BC66D4"/>
          <w:sz w:val="40"/>
          <w:szCs w:val="40"/>
        </w:rPr>
        <w:t>A</w:t>
      </w:r>
      <w:r w:rsidRPr="00034DC4">
        <w:rPr>
          <w:b/>
          <w:color w:val="BC66D4"/>
          <w:sz w:val="40"/>
          <w:szCs w:val="40"/>
        </w:rPr>
        <w:t xml:space="preserve"> CATEGORIE</w:t>
      </w:r>
    </w:p>
    <w:p w14:paraId="56125AF8" w14:textId="77777777" w:rsidR="005E4D15" w:rsidRDefault="005E4D15" w:rsidP="009B0350">
      <w:pPr>
        <w:spacing w:after="0" w:line="240" w:lineRule="auto"/>
        <w:ind w:left="851" w:right="-15"/>
      </w:pPr>
    </w:p>
    <w:tbl>
      <w:tblPr>
        <w:tblStyle w:val="TableGrid"/>
        <w:tblW w:w="13301" w:type="dxa"/>
        <w:jc w:val="center"/>
        <w:tblInd w:w="0" w:type="dxa"/>
        <w:tblCellMar>
          <w:top w:w="138" w:type="dxa"/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3061"/>
        <w:gridCol w:w="2560"/>
        <w:gridCol w:w="2560"/>
      </w:tblGrid>
      <w:tr w:rsidR="006615E6" w:rsidRPr="00137A6D" w14:paraId="468A02A9" w14:textId="77777777" w:rsidTr="008571BA">
        <w:trPr>
          <w:trHeight w:val="340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vAlign w:val="center"/>
          </w:tcPr>
          <w:p w14:paraId="1D338361" w14:textId="3F1B36DA" w:rsidR="006615E6" w:rsidRPr="00137A6D" w:rsidRDefault="003D17A0" w:rsidP="002F4812">
            <w:pPr>
              <w:ind w:left="851"/>
              <w:jc w:val="center"/>
              <w:rPr>
                <w:sz w:val="24"/>
                <w:szCs w:val="24"/>
              </w:rPr>
            </w:pPr>
            <w:r w:rsidRPr="00137A6D">
              <w:rPr>
                <w:b/>
                <w:color w:val="FFFFFF"/>
                <w:sz w:val="24"/>
                <w:szCs w:val="24"/>
              </w:rPr>
              <w:t>Dénomination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vAlign w:val="center"/>
          </w:tcPr>
          <w:p w14:paraId="5C43F3B5" w14:textId="12140E6F" w:rsidR="006615E6" w:rsidRPr="00137A6D" w:rsidRDefault="003D17A0" w:rsidP="002F4812">
            <w:pPr>
              <w:ind w:left="851"/>
              <w:jc w:val="center"/>
              <w:rPr>
                <w:sz w:val="24"/>
                <w:szCs w:val="24"/>
              </w:rPr>
            </w:pPr>
            <w:r w:rsidRPr="00137A6D">
              <w:rPr>
                <w:b/>
                <w:color w:val="FFFFFF"/>
                <w:sz w:val="24"/>
                <w:szCs w:val="24"/>
              </w:rPr>
              <w:t>Age</w:t>
            </w:r>
          </w:p>
        </w:tc>
        <w:tc>
          <w:tcPr>
            <w:tcW w:w="30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vAlign w:val="center"/>
          </w:tcPr>
          <w:p w14:paraId="35E94DEE" w14:textId="267A6582" w:rsidR="006615E6" w:rsidRPr="00137A6D" w:rsidRDefault="003D17A0" w:rsidP="002F4812">
            <w:pPr>
              <w:ind w:left="851"/>
              <w:jc w:val="center"/>
              <w:rPr>
                <w:sz w:val="24"/>
                <w:szCs w:val="24"/>
              </w:rPr>
            </w:pPr>
            <w:r w:rsidRPr="00137A6D">
              <w:rPr>
                <w:b/>
                <w:color w:val="FFFFFF"/>
                <w:sz w:val="24"/>
                <w:szCs w:val="24"/>
              </w:rPr>
              <w:t>Nées en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vAlign w:val="center"/>
          </w:tcPr>
          <w:p w14:paraId="525F81DF" w14:textId="4094F402" w:rsidR="006615E6" w:rsidRPr="00137A6D" w:rsidRDefault="003D17A0" w:rsidP="002F4812">
            <w:pPr>
              <w:ind w:left="851"/>
              <w:jc w:val="center"/>
              <w:rPr>
                <w:sz w:val="24"/>
                <w:szCs w:val="24"/>
              </w:rPr>
            </w:pPr>
            <w:r w:rsidRPr="00137A6D">
              <w:rPr>
                <w:b/>
                <w:color w:val="FFFFFF"/>
                <w:sz w:val="24"/>
                <w:szCs w:val="24"/>
              </w:rPr>
              <w:t>Taille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vAlign w:val="center"/>
          </w:tcPr>
          <w:p w14:paraId="35061CC2" w14:textId="2D61CB04" w:rsidR="006615E6" w:rsidRPr="00137A6D" w:rsidRDefault="003D17A0" w:rsidP="002F4812">
            <w:pPr>
              <w:ind w:left="851"/>
              <w:jc w:val="center"/>
              <w:rPr>
                <w:sz w:val="24"/>
                <w:szCs w:val="24"/>
              </w:rPr>
            </w:pPr>
            <w:r w:rsidRPr="00137A6D">
              <w:rPr>
                <w:b/>
                <w:color w:val="FFFFFF"/>
                <w:sz w:val="24"/>
                <w:szCs w:val="24"/>
              </w:rPr>
              <w:t>Poids</w:t>
            </w:r>
          </w:p>
        </w:tc>
      </w:tr>
      <w:tr w:rsidR="00B55486" w:rsidRPr="00B55486" w14:paraId="7EB94B84" w14:textId="77777777" w:rsidTr="008571BA">
        <w:trPr>
          <w:trHeight w:val="737"/>
          <w:jc w:val="center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14:paraId="3794F279" w14:textId="7449CEAE" w:rsidR="00B55486" w:rsidRPr="002F4812" w:rsidRDefault="005B2883" w:rsidP="002F4812">
            <w:pPr>
              <w:ind w:left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Runway</w:t>
            </w:r>
            <w:r w:rsidR="008571BA">
              <w:rPr>
                <w:sz w:val="28"/>
                <w:szCs w:val="28"/>
              </w:rPr>
              <w:t xml:space="preserve"> (*)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14:paraId="6826E711" w14:textId="31B42C23" w:rsidR="00B55486" w:rsidRPr="002F4812" w:rsidRDefault="00B55486" w:rsidP="002F4812">
            <w:pPr>
              <w:ind w:left="851"/>
              <w:jc w:val="center"/>
              <w:rPr>
                <w:sz w:val="28"/>
                <w:szCs w:val="28"/>
              </w:rPr>
            </w:pPr>
            <w:r w:rsidRPr="002F4812">
              <w:rPr>
                <w:sz w:val="28"/>
                <w:szCs w:val="28"/>
              </w:rPr>
              <w:t>A partir de 16 ans</w:t>
            </w:r>
          </w:p>
        </w:tc>
        <w:tc>
          <w:tcPr>
            <w:tcW w:w="30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14:paraId="377B7295" w14:textId="05E3D906" w:rsidR="00B55486" w:rsidRPr="002F4812" w:rsidRDefault="00B55486" w:rsidP="00C5261C">
            <w:pPr>
              <w:ind w:left="851"/>
              <w:jc w:val="center"/>
              <w:rPr>
                <w:sz w:val="28"/>
                <w:szCs w:val="28"/>
              </w:rPr>
            </w:pPr>
            <w:r w:rsidRPr="002F4812">
              <w:rPr>
                <w:sz w:val="28"/>
                <w:szCs w:val="28"/>
              </w:rPr>
              <w:t>200</w:t>
            </w:r>
            <w:r w:rsidR="00300967">
              <w:rPr>
                <w:sz w:val="28"/>
                <w:szCs w:val="28"/>
              </w:rPr>
              <w:t>7</w:t>
            </w:r>
            <w:r w:rsidRPr="002F4812">
              <w:rPr>
                <w:sz w:val="28"/>
                <w:szCs w:val="28"/>
              </w:rPr>
              <w:t xml:space="preserve"> et antérieur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14:paraId="15E79E31" w14:textId="65B18EAA" w:rsidR="00B55486" w:rsidRPr="002F4812" w:rsidRDefault="00B55486" w:rsidP="002F4812">
            <w:pPr>
              <w:ind w:left="851"/>
              <w:jc w:val="center"/>
              <w:rPr>
                <w:sz w:val="28"/>
                <w:szCs w:val="28"/>
              </w:rPr>
            </w:pPr>
            <w:r w:rsidRPr="002F4812">
              <w:rPr>
                <w:sz w:val="28"/>
                <w:szCs w:val="28"/>
              </w:rPr>
              <w:t>Pas de distinction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CFD5EA"/>
            <w:vAlign w:val="center"/>
          </w:tcPr>
          <w:p w14:paraId="71AC6C07" w14:textId="77777777" w:rsidR="00B55486" w:rsidRPr="002F4812" w:rsidRDefault="00B55486" w:rsidP="002F4812">
            <w:pPr>
              <w:ind w:left="851"/>
              <w:jc w:val="center"/>
              <w:rPr>
                <w:sz w:val="28"/>
                <w:szCs w:val="28"/>
              </w:rPr>
            </w:pPr>
            <w:r w:rsidRPr="002F4812">
              <w:rPr>
                <w:sz w:val="28"/>
                <w:szCs w:val="28"/>
              </w:rPr>
              <w:t>Pas de distinction</w:t>
            </w:r>
          </w:p>
        </w:tc>
      </w:tr>
    </w:tbl>
    <w:p w14:paraId="64ADF244" w14:textId="11484468" w:rsidR="006615E6" w:rsidRPr="004074D8" w:rsidRDefault="003D17A0" w:rsidP="009B0350">
      <w:pPr>
        <w:spacing w:after="0" w:line="240" w:lineRule="auto"/>
        <w:ind w:left="851"/>
        <w:rPr>
          <w:b/>
          <w:bCs/>
          <w:i/>
          <w:iCs/>
        </w:rPr>
      </w:pPr>
      <w:r w:rsidRPr="004074D8">
        <w:rPr>
          <w:b/>
          <w:bCs/>
          <w:i/>
          <w:iCs/>
          <w:sz w:val="24"/>
        </w:rPr>
        <w:t>*L’</w:t>
      </w:r>
      <w:r w:rsidR="00137A6D" w:rsidRPr="004074D8">
        <w:rPr>
          <w:b/>
          <w:bCs/>
          <w:i/>
          <w:iCs/>
          <w:sz w:val="24"/>
        </w:rPr>
        <w:t>AFBBN</w:t>
      </w:r>
      <w:r w:rsidRPr="004074D8">
        <w:rPr>
          <w:b/>
          <w:bCs/>
          <w:i/>
          <w:iCs/>
          <w:sz w:val="24"/>
        </w:rPr>
        <w:t xml:space="preserve"> se réserve le droit </w:t>
      </w:r>
      <w:r w:rsidR="00B55486">
        <w:rPr>
          <w:b/>
          <w:bCs/>
          <w:i/>
          <w:iCs/>
          <w:sz w:val="24"/>
        </w:rPr>
        <w:t>de modifier</w:t>
      </w:r>
      <w:r w:rsidRPr="004074D8">
        <w:rPr>
          <w:b/>
          <w:bCs/>
          <w:i/>
          <w:iCs/>
          <w:sz w:val="24"/>
        </w:rPr>
        <w:t xml:space="preserve"> l</w:t>
      </w:r>
      <w:r w:rsidR="00B55486">
        <w:rPr>
          <w:b/>
          <w:bCs/>
          <w:i/>
          <w:iCs/>
          <w:sz w:val="24"/>
        </w:rPr>
        <w:t>a</w:t>
      </w:r>
      <w:r w:rsidRPr="004074D8">
        <w:rPr>
          <w:b/>
          <w:bCs/>
          <w:i/>
          <w:iCs/>
          <w:sz w:val="24"/>
        </w:rPr>
        <w:t xml:space="preserve"> catégorie en fonction du nombre de participants</w:t>
      </w:r>
      <w:r w:rsidRPr="004074D8">
        <w:rPr>
          <w:b/>
          <w:bCs/>
          <w:i/>
          <w:iCs/>
          <w:sz w:val="36"/>
        </w:rPr>
        <w:t>.</w:t>
      </w:r>
    </w:p>
    <w:sectPr w:rsidR="006615E6" w:rsidRPr="004074D8" w:rsidSect="00B73AAB">
      <w:pgSz w:w="19200" w:h="10800" w:orient="landscape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344"/>
      </v:shape>
    </w:pict>
  </w:numPicBullet>
  <w:abstractNum w:abstractNumId="0" w15:restartNumberingAfterBreak="0">
    <w:nsid w:val="70FB22D7"/>
    <w:multiLevelType w:val="hybridMultilevel"/>
    <w:tmpl w:val="A5845DE8"/>
    <w:lvl w:ilvl="0" w:tplc="E7AC5574">
      <w:numFmt w:val="bullet"/>
      <w:lvlText w:val="-"/>
      <w:lvlJc w:val="left"/>
      <w:pPr>
        <w:ind w:left="343" w:hanging="360"/>
      </w:pPr>
      <w:rPr>
        <w:rFonts w:ascii="Calibri" w:eastAsia="Calibr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" w15:restartNumberingAfterBreak="0">
    <w:nsid w:val="73E90F50"/>
    <w:multiLevelType w:val="hybridMultilevel"/>
    <w:tmpl w:val="390A8DB4"/>
    <w:lvl w:ilvl="0" w:tplc="040C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74135189">
    <w:abstractNumId w:val="1"/>
  </w:num>
  <w:num w:numId="2" w16cid:durableId="79934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E6"/>
    <w:rsid w:val="00034DC4"/>
    <w:rsid w:val="000A321B"/>
    <w:rsid w:val="000C5B22"/>
    <w:rsid w:val="000E343A"/>
    <w:rsid w:val="001128F5"/>
    <w:rsid w:val="00137A6D"/>
    <w:rsid w:val="001402A1"/>
    <w:rsid w:val="001456A9"/>
    <w:rsid w:val="00152202"/>
    <w:rsid w:val="001718FC"/>
    <w:rsid w:val="00197100"/>
    <w:rsid w:val="0023637D"/>
    <w:rsid w:val="00273D5F"/>
    <w:rsid w:val="002F4812"/>
    <w:rsid w:val="00300967"/>
    <w:rsid w:val="00305493"/>
    <w:rsid w:val="00357846"/>
    <w:rsid w:val="003D17A0"/>
    <w:rsid w:val="003E774D"/>
    <w:rsid w:val="003F766C"/>
    <w:rsid w:val="004074D8"/>
    <w:rsid w:val="00420086"/>
    <w:rsid w:val="00433F68"/>
    <w:rsid w:val="00470F89"/>
    <w:rsid w:val="004D6B77"/>
    <w:rsid w:val="004E16A6"/>
    <w:rsid w:val="005B2883"/>
    <w:rsid w:val="005D1F5E"/>
    <w:rsid w:val="005E4D15"/>
    <w:rsid w:val="00616C5A"/>
    <w:rsid w:val="00634C7E"/>
    <w:rsid w:val="00635328"/>
    <w:rsid w:val="0064573D"/>
    <w:rsid w:val="006615E6"/>
    <w:rsid w:val="0069022B"/>
    <w:rsid w:val="007A7AD3"/>
    <w:rsid w:val="008268FC"/>
    <w:rsid w:val="00856826"/>
    <w:rsid w:val="008571BA"/>
    <w:rsid w:val="008B35EB"/>
    <w:rsid w:val="00907A06"/>
    <w:rsid w:val="00932B98"/>
    <w:rsid w:val="0094591E"/>
    <w:rsid w:val="00986147"/>
    <w:rsid w:val="009B0350"/>
    <w:rsid w:val="009C5F49"/>
    <w:rsid w:val="00A02ACE"/>
    <w:rsid w:val="00A61C5B"/>
    <w:rsid w:val="00AA4AFD"/>
    <w:rsid w:val="00AC684E"/>
    <w:rsid w:val="00B12DDB"/>
    <w:rsid w:val="00B4625D"/>
    <w:rsid w:val="00B55486"/>
    <w:rsid w:val="00B73AAB"/>
    <w:rsid w:val="00B83A4F"/>
    <w:rsid w:val="00C312B9"/>
    <w:rsid w:val="00C5261C"/>
    <w:rsid w:val="00C6485C"/>
    <w:rsid w:val="00CA13C2"/>
    <w:rsid w:val="00CA2210"/>
    <w:rsid w:val="00CF4D4C"/>
    <w:rsid w:val="00D3603D"/>
    <w:rsid w:val="00DA5B78"/>
    <w:rsid w:val="00DB7FA5"/>
    <w:rsid w:val="00DC2155"/>
    <w:rsid w:val="00DE09CA"/>
    <w:rsid w:val="00E42768"/>
    <w:rsid w:val="00E97D77"/>
    <w:rsid w:val="00EC09C8"/>
    <w:rsid w:val="00EF0C34"/>
    <w:rsid w:val="00EF6A21"/>
    <w:rsid w:val="00F65AC4"/>
    <w:rsid w:val="00FC095D"/>
    <w:rsid w:val="00FC6489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2726"/>
  <w15:docId w15:val="{EE496CDE-2388-4E29-AC03-DFCAA37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D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subject/>
  <dc:creator>jennifer isaac</dc:creator>
  <cp:keywords/>
  <cp:lastModifiedBy>sabine THERAGE</cp:lastModifiedBy>
  <cp:revision>12</cp:revision>
  <cp:lastPrinted>2021-02-15T13:48:00Z</cp:lastPrinted>
  <dcterms:created xsi:type="dcterms:W3CDTF">2022-11-11T10:22:00Z</dcterms:created>
  <dcterms:modified xsi:type="dcterms:W3CDTF">2023-01-14T19:10:00Z</dcterms:modified>
</cp:coreProperties>
</file>